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6C6" w:rsidRDefault="003966C6" w:rsidP="003966C6">
      <w:pPr>
        <w:jc w:val="center"/>
        <w:rPr>
          <w:b/>
        </w:rPr>
      </w:pPr>
      <w:bookmarkStart w:id="0" w:name="_GoBack"/>
      <w:bookmarkEnd w:id="0"/>
      <w:r w:rsidRPr="00C53165">
        <w:rPr>
          <w:b/>
        </w:rPr>
        <w:t>MAKE A TAX-FREE GIFT FROM YOUR INDIVIDUAL RETIREMENT ACCOUNT</w:t>
      </w:r>
      <w:r>
        <w:rPr>
          <w:b/>
        </w:rPr>
        <w:t xml:space="preserve"> TO THE PARKS</w:t>
      </w:r>
      <w:r w:rsidRPr="00C53165">
        <w:rPr>
          <w:b/>
        </w:rPr>
        <w:t>!</w:t>
      </w:r>
    </w:p>
    <w:p w:rsidR="003966C6" w:rsidRPr="00C53165" w:rsidRDefault="003966C6" w:rsidP="003966C6">
      <w:pPr>
        <w:jc w:val="center"/>
        <w:rPr>
          <w:b/>
        </w:rPr>
      </w:pPr>
    </w:p>
    <w:p w:rsidR="003966C6" w:rsidRPr="00C53165" w:rsidRDefault="003966C6" w:rsidP="003966C6">
      <w:pPr>
        <w:jc w:val="center"/>
        <w:rPr>
          <w:b/>
        </w:rPr>
      </w:pPr>
      <w:r w:rsidRPr="00C53165">
        <w:rPr>
          <w:b/>
        </w:rPr>
        <w:t>IRA GIFTS EXTENDED THROUGH 2013!</w:t>
      </w:r>
    </w:p>
    <w:p w:rsidR="003A432E" w:rsidRDefault="003A432E" w:rsidP="003A432E">
      <w:pPr>
        <w:pStyle w:val="NormalWeb"/>
      </w:pPr>
      <w:r>
        <w:t xml:space="preserve">The American Taxpayer Relief Act of 2012 signed by Obama includes an extension of the Individual Retirement Account (IRA) charitable rollover. This means that individuals age 70½ and older may request direct transfers of funds from IRAs to qualified public charities </w:t>
      </w:r>
      <w:r>
        <w:rPr>
          <w:rStyle w:val="Strong"/>
        </w:rPr>
        <w:t>without income tax on gifted funds</w:t>
      </w:r>
      <w:r>
        <w:t xml:space="preserve">.  </w:t>
      </w:r>
    </w:p>
    <w:p w:rsidR="008A3001" w:rsidRDefault="008A3001" w:rsidP="008A3001">
      <w:r>
        <w:t xml:space="preserve">This is beneficial to our supporters who have overfunded IRAs or do not need the income from their IRAs (due to other income from asset investment return or other retirement vehicles): By transferring IRA distributions, required or not, directly to charity, they can avoid the distribution being added to their adjusted gross income for the year, thereby avoiding income tax.  And because under the Act there is an additional marginal tax rate for higher income earners, that income tax benefit could be even greater.  </w:t>
      </w:r>
    </w:p>
    <w:p w:rsidR="003A432E" w:rsidRDefault="003A432E" w:rsidP="003A432E">
      <w:pPr>
        <w:numPr>
          <w:ilvl w:val="0"/>
          <w:numId w:val="1"/>
        </w:numPr>
        <w:spacing w:before="100" w:beforeAutospacing="1" w:after="100" w:afterAutospacing="1"/>
      </w:pPr>
      <w:r>
        <w:t>The funds must be directly transferred from IRA accounts to the charities (donors should ask their IRA custodians for special forms to make these requests).</w:t>
      </w:r>
    </w:p>
    <w:p w:rsidR="003A432E" w:rsidRDefault="003A432E" w:rsidP="003A432E">
      <w:pPr>
        <w:numPr>
          <w:ilvl w:val="0"/>
          <w:numId w:val="1"/>
        </w:numPr>
        <w:spacing w:before="100" w:beforeAutospacing="1" w:after="100" w:afterAutospacing="1"/>
      </w:pPr>
      <w:r>
        <w:t>Each individual is entitled to make a maximum distribution of $100,000 to charities each year under this provision. </w:t>
      </w:r>
    </w:p>
    <w:p w:rsidR="003A432E" w:rsidRDefault="003A432E" w:rsidP="003A432E">
      <w:pPr>
        <w:numPr>
          <w:ilvl w:val="0"/>
          <w:numId w:val="1"/>
        </w:numPr>
        <w:spacing w:before="100" w:beforeAutospacing="1" w:after="100" w:afterAutospacing="1"/>
      </w:pPr>
      <w:r>
        <w:t xml:space="preserve">A donor can make a qualified distribution by February 1, 2013 that will qualify for the 2012 tax year.  </w:t>
      </w:r>
    </w:p>
    <w:p w:rsidR="003A432E" w:rsidRDefault="003A432E" w:rsidP="003A432E">
      <w:pPr>
        <w:pStyle w:val="ListParagraph"/>
        <w:numPr>
          <w:ilvl w:val="0"/>
          <w:numId w:val="1"/>
        </w:numPr>
      </w:pPr>
      <w:r>
        <w:t>A donor who took a distribution from an IRA in December 2012 can make gifts of up to $100,000 of that amount to charities and elect to treat it as a direct distribution to charity in 2012.</w:t>
      </w:r>
    </w:p>
    <w:p w:rsidR="003A432E" w:rsidRDefault="003A432E" w:rsidP="003A432E">
      <w:pPr>
        <w:numPr>
          <w:ilvl w:val="0"/>
          <w:numId w:val="1"/>
        </w:numPr>
        <w:spacing w:before="100" w:beforeAutospacing="1" w:after="100" w:afterAutospacing="1"/>
      </w:pPr>
      <w:r>
        <w:t>These contributions do not qualify donors for an additional charitable income tax deduction as not being taxed on the withdrawal is worth even more than a standard charitable deduction.</w:t>
      </w:r>
      <w:r>
        <w:rPr>
          <w:rStyle w:val="Strong"/>
        </w:rPr>
        <w:t> </w:t>
      </w:r>
    </w:p>
    <w:p w:rsidR="003A432E" w:rsidRDefault="003A432E" w:rsidP="003A432E">
      <w:pPr>
        <w:numPr>
          <w:ilvl w:val="0"/>
          <w:numId w:val="1"/>
        </w:numPr>
        <w:spacing w:before="100" w:beforeAutospacing="1" w:after="100" w:afterAutospacing="1"/>
      </w:pPr>
      <w:r>
        <w:t>Only standard IRAs and Roth IRA accounts qualify under this law; other retirement accounts such as 401(k), 403(b), SEP, KEOGH, and SIMPLE IRA plans cannot be used to make an IRA rollover gift.</w:t>
      </w:r>
      <w:r>
        <w:rPr>
          <w:rStyle w:val="Strong"/>
        </w:rPr>
        <w:t> </w:t>
      </w:r>
    </w:p>
    <w:p w:rsidR="003A432E" w:rsidRDefault="003A432E" w:rsidP="003A432E">
      <w:pPr>
        <w:numPr>
          <w:ilvl w:val="0"/>
          <w:numId w:val="1"/>
        </w:numPr>
        <w:spacing w:before="100" w:beforeAutospacing="1" w:after="100" w:afterAutospacing="1"/>
      </w:pPr>
      <w:r>
        <w:t>Donors of IRA rollover gifts must receive no personal benefits from this gift nor are they available for planned gifts such as charitable remainder trusts or gift annuities.</w:t>
      </w:r>
    </w:p>
    <w:p w:rsidR="003966C6" w:rsidRDefault="003966C6" w:rsidP="003966C6">
      <w:r>
        <w:t>Consult with your IRA administrator or financial planner/attorney to see if this opportunity can help you maximize your annual fund, campaign or endowment gift to the Golden Gate National Parks Conservancy or to fulfill a pledge.</w:t>
      </w:r>
    </w:p>
    <w:p w:rsidR="003A432E" w:rsidRDefault="003A432E"/>
    <w:sectPr w:rsidR="003A432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B54A6"/>
    <w:multiLevelType w:val="multilevel"/>
    <w:tmpl w:val="5DE8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2F3684"/>
    <w:multiLevelType w:val="multilevel"/>
    <w:tmpl w:val="4ABE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32E"/>
    <w:rsid w:val="003966C6"/>
    <w:rsid w:val="003A432E"/>
    <w:rsid w:val="008A3001"/>
    <w:rsid w:val="00B46E81"/>
    <w:rsid w:val="00C3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A432E"/>
    <w:rPr>
      <w:b/>
      <w:bCs/>
    </w:rPr>
  </w:style>
  <w:style w:type="paragraph" w:styleId="NormalWeb">
    <w:name w:val="Normal (Web)"/>
    <w:basedOn w:val="Normal"/>
    <w:uiPriority w:val="99"/>
    <w:unhideWhenUsed/>
    <w:rsid w:val="003A432E"/>
    <w:pPr>
      <w:spacing w:before="100" w:beforeAutospacing="1" w:after="100" w:afterAutospacing="1"/>
    </w:pPr>
  </w:style>
  <w:style w:type="paragraph" w:styleId="ListParagraph">
    <w:name w:val="List Paragraph"/>
    <w:basedOn w:val="Normal"/>
    <w:uiPriority w:val="34"/>
    <w:qFormat/>
    <w:rsid w:val="003A43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A432E"/>
    <w:rPr>
      <w:b/>
      <w:bCs/>
    </w:rPr>
  </w:style>
  <w:style w:type="paragraph" w:styleId="NormalWeb">
    <w:name w:val="Normal (Web)"/>
    <w:basedOn w:val="Normal"/>
    <w:uiPriority w:val="99"/>
    <w:unhideWhenUsed/>
    <w:rsid w:val="003A432E"/>
    <w:pPr>
      <w:spacing w:before="100" w:beforeAutospacing="1" w:after="100" w:afterAutospacing="1"/>
    </w:pPr>
  </w:style>
  <w:style w:type="paragraph" w:styleId="ListParagraph">
    <w:name w:val="List Paragraph"/>
    <w:basedOn w:val="Normal"/>
    <w:uiPriority w:val="34"/>
    <w:qFormat/>
    <w:rsid w:val="003A4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9378">
      <w:bodyDiv w:val="1"/>
      <w:marLeft w:val="0"/>
      <w:marRight w:val="0"/>
      <w:marTop w:val="0"/>
      <w:marBottom w:val="0"/>
      <w:divBdr>
        <w:top w:val="none" w:sz="0" w:space="0" w:color="auto"/>
        <w:left w:val="none" w:sz="0" w:space="0" w:color="auto"/>
        <w:bottom w:val="none" w:sz="0" w:space="0" w:color="auto"/>
        <w:right w:val="none" w:sz="0" w:space="0" w:color="auto"/>
      </w:divBdr>
    </w:div>
    <w:div w:id="392972806">
      <w:bodyDiv w:val="1"/>
      <w:marLeft w:val="0"/>
      <w:marRight w:val="0"/>
      <w:marTop w:val="0"/>
      <w:marBottom w:val="0"/>
      <w:divBdr>
        <w:top w:val="none" w:sz="0" w:space="0" w:color="auto"/>
        <w:left w:val="none" w:sz="0" w:space="0" w:color="auto"/>
        <w:bottom w:val="none" w:sz="0" w:space="0" w:color="auto"/>
        <w:right w:val="none" w:sz="0" w:space="0" w:color="auto"/>
      </w:divBdr>
      <w:divsChild>
        <w:div w:id="405542213">
          <w:marLeft w:val="0"/>
          <w:marRight w:val="0"/>
          <w:marTop w:val="0"/>
          <w:marBottom w:val="0"/>
          <w:divBdr>
            <w:top w:val="none" w:sz="0" w:space="0" w:color="auto"/>
            <w:left w:val="none" w:sz="0" w:space="0" w:color="auto"/>
            <w:bottom w:val="none" w:sz="0" w:space="0" w:color="auto"/>
            <w:right w:val="none" w:sz="0" w:space="0" w:color="auto"/>
          </w:divBdr>
          <w:divsChild>
            <w:div w:id="524755377">
              <w:marLeft w:val="0"/>
              <w:marRight w:val="0"/>
              <w:marTop w:val="0"/>
              <w:marBottom w:val="0"/>
              <w:divBdr>
                <w:top w:val="none" w:sz="0" w:space="0" w:color="auto"/>
                <w:left w:val="none" w:sz="0" w:space="0" w:color="auto"/>
                <w:bottom w:val="none" w:sz="0" w:space="0" w:color="auto"/>
                <w:right w:val="none" w:sz="0" w:space="0" w:color="auto"/>
              </w:divBdr>
              <w:divsChild>
                <w:div w:id="1388916199">
                  <w:marLeft w:val="0"/>
                  <w:marRight w:val="0"/>
                  <w:marTop w:val="0"/>
                  <w:marBottom w:val="0"/>
                  <w:divBdr>
                    <w:top w:val="none" w:sz="0" w:space="0" w:color="auto"/>
                    <w:left w:val="none" w:sz="0" w:space="0" w:color="auto"/>
                    <w:bottom w:val="none" w:sz="0" w:space="0" w:color="auto"/>
                    <w:right w:val="none" w:sz="0" w:space="0" w:color="auto"/>
                  </w:divBdr>
                  <w:divsChild>
                    <w:div w:id="1435436034">
                      <w:marLeft w:val="0"/>
                      <w:marRight w:val="0"/>
                      <w:marTop w:val="0"/>
                      <w:marBottom w:val="0"/>
                      <w:divBdr>
                        <w:top w:val="none" w:sz="0" w:space="0" w:color="auto"/>
                        <w:left w:val="none" w:sz="0" w:space="0" w:color="auto"/>
                        <w:bottom w:val="none" w:sz="0" w:space="0" w:color="auto"/>
                        <w:right w:val="none" w:sz="0" w:space="0" w:color="auto"/>
                      </w:divBdr>
                      <w:divsChild>
                        <w:div w:id="25494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82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Golden Gate National Parks Conservancy</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Yee</dc:creator>
  <cp:keywords/>
  <dc:description/>
  <cp:lastModifiedBy>Mason Cummings</cp:lastModifiedBy>
  <cp:revision>2</cp:revision>
  <dcterms:created xsi:type="dcterms:W3CDTF">2013-01-23T22:48:00Z</dcterms:created>
  <dcterms:modified xsi:type="dcterms:W3CDTF">2013-01-23T22:48:00Z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-431897475</vt:i4>
  </property>
  <property fmtid="{D5CDD505-2E9C-101B-9397-08002B2CF9AE}" pid="3" name="_NewReviewCycle">
    <vt:lpwstr/>
  </property>
  <property fmtid="{D5CDD505-2E9C-101B-9397-08002B2CF9AE}" pid="4" name="_EmailSubject">
    <vt:lpwstr>Development Message for Webpage</vt:lpwstr>
  </property>
  <property fmtid="{D5CDD505-2E9C-101B-9397-08002B2CF9AE}" pid="5" name="_AuthorEmail">
    <vt:lpwstr>AYee@ParksConservancy.org</vt:lpwstr>
  </property>
  <property fmtid="{D5CDD505-2E9C-101B-9397-08002B2CF9AE}" pid="6" name="_AuthorEmailDisplayName">
    <vt:lpwstr>Audrey Yee</vt:lpwstr>
  </property>
  <property fmtid="{D5CDD505-2E9C-101B-9397-08002B2CF9AE}" pid="7" name="_ReviewingToolsShownOnce">
    <vt:lpwstr/>
  </property>
</Properties>
</file>